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AC59" w14:textId="024006A2" w:rsidR="006E577F" w:rsidRDefault="006E577F" w:rsidP="006E577F">
      <w:pPr>
        <w:ind w:hanging="1440"/>
        <w:rPr>
          <w:b/>
          <w:bCs/>
        </w:rPr>
      </w:pPr>
      <w:r>
        <w:rPr>
          <w:noProof/>
          <w:lang w:eastAsia="zh-CN"/>
        </w:rPr>
        <w:drawing>
          <wp:inline distT="0" distB="0" distL="0" distR="0" wp14:anchorId="6D4B172B" wp14:editId="69B239A2">
            <wp:extent cx="7742461" cy="1657350"/>
            <wp:effectExtent l="0" t="0" r="0" b="0"/>
            <wp:docPr id="1622900038" name="Picture 1622900038">
              <a:extLst xmlns:a="http://schemas.openxmlformats.org/drawingml/2006/main">
                <a:ext uri="{FF2B5EF4-FFF2-40B4-BE49-F238E27FC236}">
                  <a16:creationId xmlns:a16="http://schemas.microsoft.com/office/drawing/2014/main" id="{DD8A8965-86ED-41B1-B08D-17BBEE77B0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_bannerMem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52214" cy="1659438"/>
                    </a:xfrm>
                    <a:prstGeom prst="rect">
                      <a:avLst/>
                    </a:prstGeom>
                  </pic:spPr>
                </pic:pic>
              </a:graphicData>
            </a:graphic>
          </wp:inline>
        </w:drawing>
      </w:r>
    </w:p>
    <w:p w14:paraId="06AB0ACB" w14:textId="6ADD940B" w:rsidR="00ED2B41" w:rsidRPr="00ED2B41" w:rsidRDefault="00ED2B41" w:rsidP="00ED2B41">
      <w:pPr>
        <w:rPr>
          <w:b/>
          <w:bCs/>
        </w:rPr>
      </w:pPr>
      <w:r w:rsidRPr="00ED2B41">
        <w:rPr>
          <w:b/>
          <w:bCs/>
        </w:rPr>
        <w:t>We’re Hiring: Social Media Assistant (8</w:t>
      </w:r>
      <w:r w:rsidRPr="00ED2B41">
        <w:rPr>
          <w:b/>
          <w:bCs/>
        </w:rPr>
        <w:noBreakHyphen/>
        <w:t>Month Term)</w:t>
      </w:r>
    </w:p>
    <w:p w14:paraId="597F33F2" w14:textId="77777777" w:rsidR="00ED2B41" w:rsidRPr="00ED2B41" w:rsidRDefault="00ED2B41" w:rsidP="00ED2B41"/>
    <w:p w14:paraId="7FF8B708" w14:textId="77777777" w:rsidR="00ED2B41" w:rsidRPr="00ED2B41" w:rsidRDefault="00ED2B41" w:rsidP="00ED2B41">
      <w:r w:rsidRPr="00ED2B41">
        <w:t>Are you passionate about social media, digital storytelling, and the political landscape shaping Ontario’s education system? Do you thrive in fast</w:t>
      </w:r>
      <w:r w:rsidRPr="00ED2B41">
        <w:noBreakHyphen/>
        <w:t>paced environments where you can combine your creativity with purpose</w:t>
      </w:r>
      <w:r w:rsidRPr="00ED2B41">
        <w:noBreakHyphen/>
        <w:t>driven communication? If so, we’d love to meet you.</w:t>
      </w:r>
    </w:p>
    <w:p w14:paraId="0392B23C" w14:textId="77777777" w:rsidR="00ED2B41" w:rsidRPr="00ED2B41" w:rsidRDefault="00ED2B41" w:rsidP="00ED2B41"/>
    <w:p w14:paraId="2DCC52E2" w14:textId="77777777" w:rsidR="00ED2B41" w:rsidRPr="00ED2B41" w:rsidRDefault="00ED2B41" w:rsidP="00ED2B41">
      <w:r w:rsidRPr="00ED2B41">
        <w:t xml:space="preserve">We’re looking for a </w:t>
      </w:r>
      <w:r w:rsidRPr="00ED2B41">
        <w:rPr>
          <w:b/>
          <w:bCs/>
        </w:rPr>
        <w:t>Social Media Assistant</w:t>
      </w:r>
      <w:r w:rsidRPr="00ED2B41">
        <w:t xml:space="preserve"> with hands</w:t>
      </w:r>
      <w:r w:rsidRPr="00ED2B41">
        <w:noBreakHyphen/>
        <w:t xml:space="preserve">on experience managing social media platforms, strong graphic design abilities, and a keen interest in education, </w:t>
      </w:r>
      <w:proofErr w:type="spellStart"/>
      <w:r w:rsidRPr="00ED2B41">
        <w:t>labour</w:t>
      </w:r>
      <w:proofErr w:type="spellEnd"/>
      <w:r w:rsidRPr="00ED2B41">
        <w:t>, and union advocacy. This temporary 8</w:t>
      </w:r>
      <w:r w:rsidRPr="00ED2B41">
        <w:noBreakHyphen/>
        <w:t>month role supports our mission to inform, engage, and amplify the voice of Ontario’s Catholic teachers.</w:t>
      </w:r>
    </w:p>
    <w:p w14:paraId="12946C97" w14:textId="77777777" w:rsidR="00ED2B41" w:rsidRPr="00ED2B41" w:rsidRDefault="00ED2B41" w:rsidP="00ED2B41"/>
    <w:p w14:paraId="63169114" w14:textId="77777777" w:rsidR="00ED2B41" w:rsidRDefault="00ED2B41" w:rsidP="00ED2B41">
      <w:pPr>
        <w:rPr>
          <w:b/>
          <w:bCs/>
        </w:rPr>
      </w:pPr>
      <w:r w:rsidRPr="00ED2B41">
        <w:rPr>
          <w:b/>
          <w:bCs/>
        </w:rPr>
        <w:t>What You’ll Do</w:t>
      </w:r>
    </w:p>
    <w:p w14:paraId="554B3A01" w14:textId="77777777" w:rsidR="003469EF" w:rsidRPr="00ED2B41" w:rsidRDefault="003469EF" w:rsidP="00ED2B41">
      <w:pPr>
        <w:rPr>
          <w:b/>
          <w:bCs/>
        </w:rPr>
      </w:pPr>
    </w:p>
    <w:p w14:paraId="73C89D41" w14:textId="77777777" w:rsidR="00ED2B41" w:rsidRPr="00ED2B41" w:rsidRDefault="00ED2B41" w:rsidP="00ED2B41">
      <w:r w:rsidRPr="00ED2B41">
        <w:t>In this role, you will:</w:t>
      </w:r>
    </w:p>
    <w:p w14:paraId="7245C384" w14:textId="77777777" w:rsidR="00ED2B41" w:rsidRPr="00ED2B41" w:rsidRDefault="00ED2B41" w:rsidP="00ED2B41">
      <w:pPr>
        <w:numPr>
          <w:ilvl w:val="0"/>
          <w:numId w:val="1"/>
        </w:numPr>
      </w:pPr>
      <w:r w:rsidRPr="00ED2B41">
        <w:t>Support communication and outreach initiatives within the Government Relations &amp; Public Affairs team.</w:t>
      </w:r>
    </w:p>
    <w:p w14:paraId="796A975C" w14:textId="77777777" w:rsidR="00ED2B41" w:rsidRPr="00ED2B41" w:rsidRDefault="00ED2B41" w:rsidP="00ED2B41">
      <w:pPr>
        <w:numPr>
          <w:ilvl w:val="0"/>
          <w:numId w:val="1"/>
        </w:numPr>
      </w:pPr>
      <w:r w:rsidRPr="00ED2B41">
        <w:t>Develop and execute social media strategies to promote key updates, events, campaigns, and initiatives.</w:t>
      </w:r>
    </w:p>
    <w:p w14:paraId="093DA0BB" w14:textId="77777777" w:rsidR="00ED2B41" w:rsidRPr="00ED2B41" w:rsidRDefault="00ED2B41" w:rsidP="00ED2B41">
      <w:pPr>
        <w:numPr>
          <w:ilvl w:val="0"/>
          <w:numId w:val="1"/>
        </w:numPr>
      </w:pPr>
      <w:r w:rsidRPr="00ED2B41">
        <w:t xml:space="preserve">Monitor social channels daily to identify emerging news, trends, and issues relevant to education, </w:t>
      </w:r>
      <w:proofErr w:type="spellStart"/>
      <w:r w:rsidRPr="00ED2B41">
        <w:t>labour</w:t>
      </w:r>
      <w:proofErr w:type="spellEnd"/>
      <w:r w:rsidRPr="00ED2B41">
        <w:t>, and Ontario politics.</w:t>
      </w:r>
    </w:p>
    <w:p w14:paraId="1C4BE699" w14:textId="77777777" w:rsidR="00ED2B41" w:rsidRPr="00ED2B41" w:rsidRDefault="00ED2B41" w:rsidP="00ED2B41">
      <w:pPr>
        <w:numPr>
          <w:ilvl w:val="0"/>
          <w:numId w:val="1"/>
        </w:numPr>
      </w:pPr>
      <w:r w:rsidRPr="00ED2B41">
        <w:t>Analyze media, policy developments, and current events to create accurate, timely, and engaging social content.</w:t>
      </w:r>
    </w:p>
    <w:p w14:paraId="26DA4C0F" w14:textId="77777777" w:rsidR="00ED2B41" w:rsidRPr="00ED2B41" w:rsidRDefault="00ED2B41" w:rsidP="00ED2B41">
      <w:pPr>
        <w:numPr>
          <w:ilvl w:val="0"/>
          <w:numId w:val="1"/>
        </w:numPr>
      </w:pPr>
      <w:r w:rsidRPr="00ED2B41">
        <w:t>Uphold and strengthen the Association’s online presence through consistent and credible brand representation.</w:t>
      </w:r>
    </w:p>
    <w:p w14:paraId="1FA49213" w14:textId="77777777" w:rsidR="00ED2B41" w:rsidRPr="00ED2B41" w:rsidRDefault="00ED2B41" w:rsidP="00ED2B41">
      <w:pPr>
        <w:numPr>
          <w:ilvl w:val="0"/>
          <w:numId w:val="1"/>
        </w:numPr>
      </w:pPr>
      <w:r w:rsidRPr="00ED2B41">
        <w:t>Attend selected events to capture real</w:t>
      </w:r>
      <w:r w:rsidRPr="00ED2B41">
        <w:noBreakHyphen/>
        <w:t>time content for social audiences.</w:t>
      </w:r>
    </w:p>
    <w:p w14:paraId="0784A657" w14:textId="77777777" w:rsidR="00ED2B41" w:rsidRPr="00ED2B41" w:rsidRDefault="00ED2B41" w:rsidP="00ED2B41">
      <w:pPr>
        <w:numPr>
          <w:ilvl w:val="0"/>
          <w:numId w:val="1"/>
        </w:numPr>
      </w:pPr>
      <w:r w:rsidRPr="00ED2B41">
        <w:t>Provide guidance on social media best practices and digital engagement trends.</w:t>
      </w:r>
    </w:p>
    <w:p w14:paraId="06EE1D5E" w14:textId="77777777" w:rsidR="00ED2B41" w:rsidRPr="00ED2B41" w:rsidRDefault="00ED2B41" w:rsidP="00ED2B41">
      <w:pPr>
        <w:numPr>
          <w:ilvl w:val="0"/>
          <w:numId w:val="1"/>
        </w:numPr>
      </w:pPr>
      <w:r w:rsidRPr="00ED2B41">
        <w:t>Create compelling visual content—graphics, shareables, short videos, infographics—to support campaigns and communications.</w:t>
      </w:r>
    </w:p>
    <w:p w14:paraId="77E956BE" w14:textId="77777777" w:rsidR="00ED2B41" w:rsidRPr="00ED2B41" w:rsidRDefault="00ED2B41" w:rsidP="00ED2B41">
      <w:pPr>
        <w:numPr>
          <w:ilvl w:val="0"/>
          <w:numId w:val="1"/>
        </w:numPr>
      </w:pPr>
      <w:r w:rsidRPr="00ED2B41">
        <w:t>Maintain an organized and forward</w:t>
      </w:r>
      <w:r w:rsidRPr="00ED2B41">
        <w:noBreakHyphen/>
        <w:t>thinking content calendar and contribute creative ideas for engagement campaigns.</w:t>
      </w:r>
    </w:p>
    <w:p w14:paraId="4DB1AEAF" w14:textId="77777777" w:rsidR="00ED2B41" w:rsidRPr="00ED2B41" w:rsidRDefault="00ED2B41" w:rsidP="00ED2B41">
      <w:pPr>
        <w:numPr>
          <w:ilvl w:val="0"/>
          <w:numId w:val="1"/>
        </w:numPr>
      </w:pPr>
      <w:r w:rsidRPr="00ED2B41">
        <w:t>Ensure all digital content aligns with our Accessibility, Inclusion, Diversity, and Equity principles.</w:t>
      </w:r>
    </w:p>
    <w:p w14:paraId="34874C90" w14:textId="77777777" w:rsidR="00ED2B41" w:rsidRPr="00ED2B41" w:rsidRDefault="00ED2B41" w:rsidP="00ED2B41"/>
    <w:p w14:paraId="4590F3BF" w14:textId="77777777" w:rsidR="00ED2B41" w:rsidRDefault="00ED2B41" w:rsidP="00ED2B41">
      <w:pPr>
        <w:rPr>
          <w:b/>
          <w:bCs/>
        </w:rPr>
      </w:pPr>
      <w:r w:rsidRPr="00ED2B41">
        <w:rPr>
          <w:b/>
          <w:bCs/>
        </w:rPr>
        <w:t>Education &amp; Experience</w:t>
      </w:r>
    </w:p>
    <w:p w14:paraId="2892B9D1" w14:textId="77777777" w:rsidR="003469EF" w:rsidRPr="00ED2B41" w:rsidRDefault="003469EF" w:rsidP="00ED2B41">
      <w:pPr>
        <w:rPr>
          <w:b/>
          <w:bCs/>
        </w:rPr>
      </w:pPr>
    </w:p>
    <w:p w14:paraId="64E3D282" w14:textId="77777777" w:rsidR="00ED2B41" w:rsidRPr="00ED2B41" w:rsidRDefault="00ED2B41" w:rsidP="00ED2B41">
      <w:pPr>
        <w:numPr>
          <w:ilvl w:val="0"/>
          <w:numId w:val="4"/>
        </w:numPr>
      </w:pPr>
      <w:r w:rsidRPr="00ED2B41">
        <w:t>Completion of a post</w:t>
      </w:r>
      <w:r w:rsidRPr="00ED2B41">
        <w:noBreakHyphen/>
        <w:t>secondary program in communications, public relations, journalism, social media marketing, digital media, or a related field.</w:t>
      </w:r>
    </w:p>
    <w:p w14:paraId="130FA331" w14:textId="77777777" w:rsidR="00ED2B41" w:rsidRPr="00ED2B41" w:rsidRDefault="00ED2B41" w:rsidP="00ED2B41">
      <w:pPr>
        <w:numPr>
          <w:ilvl w:val="0"/>
          <w:numId w:val="4"/>
        </w:numPr>
      </w:pPr>
      <w:r w:rsidRPr="00ED2B41">
        <w:t>Minimum 3 years of experience in digital communications or equivalent.</w:t>
      </w:r>
    </w:p>
    <w:p w14:paraId="59F439BC" w14:textId="77777777" w:rsidR="00ED2B41" w:rsidRPr="00ED2B41" w:rsidRDefault="00ED2B41" w:rsidP="00ED2B41"/>
    <w:p w14:paraId="0957BE36" w14:textId="77777777" w:rsidR="00ED2B41" w:rsidRDefault="00ED2B41" w:rsidP="00ED2B41">
      <w:pPr>
        <w:rPr>
          <w:b/>
          <w:bCs/>
        </w:rPr>
      </w:pPr>
      <w:r w:rsidRPr="00ED2B41">
        <w:rPr>
          <w:b/>
          <w:bCs/>
        </w:rPr>
        <w:t>What You Bring</w:t>
      </w:r>
    </w:p>
    <w:p w14:paraId="3C579CC6" w14:textId="77777777" w:rsidR="003469EF" w:rsidRPr="00ED2B41" w:rsidRDefault="003469EF" w:rsidP="00ED2B41">
      <w:pPr>
        <w:rPr>
          <w:b/>
          <w:bCs/>
        </w:rPr>
      </w:pPr>
    </w:p>
    <w:p w14:paraId="0628DA17" w14:textId="77777777" w:rsidR="00ED2B41" w:rsidRPr="00ED2B41" w:rsidRDefault="00ED2B41" w:rsidP="00ED2B41">
      <w:pPr>
        <w:numPr>
          <w:ilvl w:val="0"/>
          <w:numId w:val="3"/>
        </w:numPr>
      </w:pPr>
      <w:r w:rsidRPr="00ED2B41">
        <w:t>Proven experience managing social media platforms (e.g., Facebook, X/Twitter, Instagram, Bluesky, YouTube) and familiarity with platforms such as Sprout Social.</w:t>
      </w:r>
    </w:p>
    <w:p w14:paraId="684347DF" w14:textId="77777777" w:rsidR="00ED2B41" w:rsidRPr="00ED2B41" w:rsidRDefault="00ED2B41" w:rsidP="00ED2B41">
      <w:pPr>
        <w:numPr>
          <w:ilvl w:val="0"/>
          <w:numId w:val="3"/>
        </w:numPr>
      </w:pPr>
      <w:r w:rsidRPr="00ED2B41">
        <w:t>Strong graphic design and multimedia editing abilities using common software tools.</w:t>
      </w:r>
    </w:p>
    <w:p w14:paraId="78291398" w14:textId="77777777" w:rsidR="00ED2B41" w:rsidRPr="00ED2B41" w:rsidRDefault="00ED2B41" w:rsidP="00ED2B41">
      <w:pPr>
        <w:numPr>
          <w:ilvl w:val="0"/>
          <w:numId w:val="3"/>
        </w:numPr>
      </w:pPr>
      <w:r w:rsidRPr="00ED2B41">
        <w:lastRenderedPageBreak/>
        <w:t>Excellent communication skills—both written and visual—and the ability to tailor content for diverse audiences.</w:t>
      </w:r>
    </w:p>
    <w:p w14:paraId="5AE1A966" w14:textId="77777777" w:rsidR="00ED2B41" w:rsidRPr="00ED2B41" w:rsidRDefault="00ED2B41" w:rsidP="00ED2B41">
      <w:pPr>
        <w:numPr>
          <w:ilvl w:val="0"/>
          <w:numId w:val="3"/>
        </w:numPr>
      </w:pPr>
      <w:r w:rsidRPr="00ED2B41">
        <w:t xml:space="preserve">Interest and understanding of Ontario’s education system, provincial politics, and </w:t>
      </w:r>
      <w:proofErr w:type="spellStart"/>
      <w:r w:rsidRPr="00ED2B41">
        <w:t>labour</w:t>
      </w:r>
      <w:proofErr w:type="spellEnd"/>
      <w:r w:rsidRPr="00ED2B41">
        <w:t>/union environments.</w:t>
      </w:r>
    </w:p>
    <w:p w14:paraId="1E2C9F93" w14:textId="77777777" w:rsidR="00ED2B41" w:rsidRPr="00ED2B41" w:rsidRDefault="00ED2B41" w:rsidP="00ED2B41">
      <w:pPr>
        <w:numPr>
          <w:ilvl w:val="0"/>
          <w:numId w:val="3"/>
        </w:numPr>
      </w:pPr>
      <w:r w:rsidRPr="00ED2B41">
        <w:t>Strong ability to research, fact</w:t>
      </w:r>
      <w:r w:rsidRPr="00ED2B41">
        <w:noBreakHyphen/>
        <w:t>check, and translate complex information into accessible, engaging content.</w:t>
      </w:r>
    </w:p>
    <w:p w14:paraId="30F284FF" w14:textId="77777777" w:rsidR="00ED2B41" w:rsidRPr="00ED2B41" w:rsidRDefault="00ED2B41" w:rsidP="00ED2B41">
      <w:pPr>
        <w:numPr>
          <w:ilvl w:val="0"/>
          <w:numId w:val="3"/>
        </w:numPr>
      </w:pPr>
      <w:r w:rsidRPr="00ED2B41">
        <w:t>High attention to detail, strong organizational skills, and comfort working with tight or shifting deadlines.</w:t>
      </w:r>
    </w:p>
    <w:p w14:paraId="62E5061F" w14:textId="77777777" w:rsidR="00ED2B41" w:rsidRPr="00ED2B41" w:rsidRDefault="00ED2B41" w:rsidP="00ED2B41">
      <w:pPr>
        <w:numPr>
          <w:ilvl w:val="0"/>
          <w:numId w:val="3"/>
        </w:numPr>
      </w:pPr>
      <w:r w:rsidRPr="00ED2B41">
        <w:t>Proficiency with Microsoft Office (Word, Excel, PowerPoint) and Adobe Acrobat.</w:t>
      </w:r>
    </w:p>
    <w:p w14:paraId="0728CB27" w14:textId="77777777" w:rsidR="00ED2B41" w:rsidRPr="00ED2B41" w:rsidRDefault="00ED2B41" w:rsidP="00ED2B41"/>
    <w:p w14:paraId="12E4BFA0" w14:textId="67D46798" w:rsidR="009954D8" w:rsidRDefault="009954D8" w:rsidP="0066458D">
      <w:pPr>
        <w:pStyle w:val="Heading1"/>
        <w:spacing w:before="0" w:after="0"/>
        <w:rPr>
          <w:rFonts w:ascii="Verdana" w:hAnsi="Verdana"/>
          <w:b/>
          <w:bCs/>
          <w:color w:val="auto"/>
          <w:sz w:val="19"/>
          <w:szCs w:val="19"/>
        </w:rPr>
      </w:pPr>
      <w:r w:rsidRPr="0066458D">
        <w:rPr>
          <w:rFonts w:ascii="Verdana" w:hAnsi="Verdana"/>
          <w:b/>
          <w:bCs/>
          <w:color w:val="auto"/>
          <w:sz w:val="19"/>
          <w:szCs w:val="19"/>
        </w:rPr>
        <w:t>Salary</w:t>
      </w:r>
    </w:p>
    <w:p w14:paraId="7A13AC3F" w14:textId="77777777" w:rsidR="0066458D" w:rsidRPr="0066458D" w:rsidRDefault="0066458D" w:rsidP="0066458D"/>
    <w:p w14:paraId="743FB8DF" w14:textId="6F0412CD" w:rsidR="00BE4AB6" w:rsidRPr="00BE4AB6" w:rsidRDefault="009954D8" w:rsidP="00BE4AB6">
      <w:pPr>
        <w:pStyle w:val="Heading1"/>
        <w:spacing w:before="0" w:after="0"/>
        <w:rPr>
          <w:rFonts w:ascii="Verdana" w:hAnsi="Verdana" w:cs="Arial"/>
          <w:color w:val="auto"/>
          <w:sz w:val="19"/>
          <w:szCs w:val="19"/>
          <w:lang w:val="en-CA"/>
        </w:rPr>
      </w:pPr>
      <w:r w:rsidRPr="009954D8">
        <w:rPr>
          <w:rFonts w:ascii="Verdana" w:hAnsi="Verdana" w:cs="Arial"/>
          <w:color w:val="auto"/>
          <w:sz w:val="19"/>
          <w:szCs w:val="19"/>
          <w:lang w:val="en-CA"/>
        </w:rPr>
        <w:t xml:space="preserve">This is a </w:t>
      </w:r>
      <w:r w:rsidR="008A4B82" w:rsidRPr="009954D8">
        <w:rPr>
          <w:rFonts w:ascii="Verdana" w:hAnsi="Verdana" w:cs="Arial"/>
          <w:color w:val="auto"/>
          <w:sz w:val="19"/>
          <w:szCs w:val="19"/>
          <w:lang w:val="en-CA"/>
        </w:rPr>
        <w:t>unionized</w:t>
      </w:r>
      <w:r w:rsidRPr="009954D8">
        <w:rPr>
          <w:rFonts w:ascii="Verdana" w:hAnsi="Verdana" w:cs="Arial"/>
          <w:color w:val="auto"/>
          <w:sz w:val="19"/>
          <w:szCs w:val="19"/>
          <w:lang w:val="en-CA"/>
        </w:rPr>
        <w:t xml:space="preserve"> position under the terms and conditions of a collective agreement. Starting salary begins at $</w:t>
      </w:r>
      <w:r w:rsidR="0017483F">
        <w:rPr>
          <w:rFonts w:ascii="Verdana" w:hAnsi="Verdana" w:cs="Arial"/>
          <w:color w:val="auto"/>
          <w:sz w:val="19"/>
          <w:szCs w:val="19"/>
          <w:lang w:val="en-CA"/>
        </w:rPr>
        <w:t>77,485</w:t>
      </w:r>
      <w:r w:rsidR="00236B39">
        <w:rPr>
          <w:rFonts w:ascii="Verdana" w:hAnsi="Verdana" w:cs="Arial"/>
          <w:color w:val="auto"/>
          <w:sz w:val="19"/>
          <w:szCs w:val="19"/>
          <w:lang w:val="en-CA"/>
        </w:rPr>
        <w:t xml:space="preserve"> and increases </w:t>
      </w:r>
      <w:r w:rsidR="00C7749E">
        <w:rPr>
          <w:rFonts w:ascii="Verdana" w:hAnsi="Verdana" w:cs="Arial"/>
          <w:color w:val="auto"/>
          <w:sz w:val="19"/>
          <w:szCs w:val="19"/>
          <w:lang w:val="en-CA"/>
        </w:rPr>
        <w:t>as per the collective agreement after 9 months and 18 months.</w:t>
      </w:r>
    </w:p>
    <w:p w14:paraId="78E561C5" w14:textId="77777777" w:rsidR="009954D8" w:rsidRDefault="009954D8" w:rsidP="0066458D"/>
    <w:p w14:paraId="586071E4" w14:textId="7791CD51" w:rsidR="00ED2B41" w:rsidRDefault="009579CC" w:rsidP="00ED2B41">
      <w:pPr>
        <w:rPr>
          <w:b/>
          <w:bCs/>
        </w:rPr>
      </w:pPr>
      <w:r>
        <w:rPr>
          <w:b/>
          <w:bCs/>
        </w:rPr>
        <w:t>How</w:t>
      </w:r>
      <w:r w:rsidR="00ED2B41" w:rsidRPr="00ED2B41">
        <w:rPr>
          <w:b/>
          <w:bCs/>
        </w:rPr>
        <w:t xml:space="preserve"> to Apply</w:t>
      </w:r>
    </w:p>
    <w:p w14:paraId="3B926CC6" w14:textId="77777777" w:rsidR="003469EF" w:rsidRPr="00ED2B41" w:rsidRDefault="003469EF" w:rsidP="00ED2B41"/>
    <w:p w14:paraId="0331AD54" w14:textId="3CF741E4" w:rsidR="003469EF" w:rsidRDefault="00ED2B41" w:rsidP="00ED2B41">
      <w:r w:rsidRPr="00ED2B41">
        <w:t xml:space="preserve">Submit your résumé </w:t>
      </w:r>
      <w:r w:rsidR="001A4272">
        <w:t>and portfolio of your work</w:t>
      </w:r>
      <w:r w:rsidRPr="00ED2B41">
        <w:t xml:space="preserve"> by </w:t>
      </w:r>
      <w:r w:rsidR="001A4272">
        <w:t>March 25</w:t>
      </w:r>
      <w:r w:rsidRPr="00ED2B41">
        <w:t xml:space="preserve">, at 5:00 p.m. </w:t>
      </w:r>
    </w:p>
    <w:p w14:paraId="0670F61D" w14:textId="04964E0B" w:rsidR="002820A4" w:rsidRDefault="00ED2B41" w:rsidP="00ED2B41">
      <w:r w:rsidRPr="00ED2B41">
        <w:t>Attn: Cindy Robidoux, Manager of Executive Administration and Human Resources</w:t>
      </w:r>
      <w:r w:rsidR="00E831F8">
        <w:t xml:space="preserve"> </w:t>
      </w:r>
      <w:hyperlink r:id="rId6" w:history="1">
        <w:r w:rsidR="002820A4" w:rsidRPr="00AE6EE7">
          <w:rPr>
            <w:rStyle w:val="Hyperlink"/>
          </w:rPr>
          <w:t>hr@catholicteachers.ca</w:t>
        </w:r>
      </w:hyperlink>
    </w:p>
    <w:p w14:paraId="199D12A1" w14:textId="77777777" w:rsidR="002820A4" w:rsidRPr="00ED2B41" w:rsidRDefault="002820A4" w:rsidP="00ED2B41"/>
    <w:p w14:paraId="5DAA1206" w14:textId="63C708D3" w:rsidR="001A4272" w:rsidRDefault="001A4272">
      <w:pPr>
        <w:rPr>
          <w:b/>
          <w:bCs/>
          <w:color w:val="EE0000"/>
        </w:rPr>
      </w:pPr>
      <w:r w:rsidRPr="001A4272">
        <w:rPr>
          <w:b/>
          <w:bCs/>
          <w:color w:val="EE0000"/>
        </w:rPr>
        <w:t>Please note that submissions that do not include a link or a copy of your social media portfolio will not be considered.</w:t>
      </w:r>
    </w:p>
    <w:p w14:paraId="39F0C835" w14:textId="77777777" w:rsidR="009579CC" w:rsidRDefault="009579CC">
      <w:pPr>
        <w:rPr>
          <w:b/>
          <w:bCs/>
          <w:color w:val="EE0000"/>
        </w:rPr>
      </w:pPr>
    </w:p>
    <w:p w14:paraId="3860935F" w14:textId="77777777" w:rsidR="009579CC" w:rsidRPr="00007AB0" w:rsidRDefault="009579CC" w:rsidP="009579CC">
      <w:r w:rsidRPr="00007AB0">
        <w:t>OECTA is committed to employment equity and actively seeks to ensure a representative workforce. Applicants with lived experience as an Indigenous person or a member of an equity-deserving group are encouraged to self-identify in their cover letter.</w:t>
      </w:r>
      <w:r w:rsidRPr="00007AB0">
        <w:br/>
      </w:r>
      <w:r w:rsidRPr="00007AB0">
        <w:br/>
        <w:t>Please consider answering the following:</w:t>
      </w:r>
    </w:p>
    <w:p w14:paraId="6C027F99" w14:textId="77777777" w:rsidR="009579CC" w:rsidRPr="00007AB0" w:rsidRDefault="009579CC" w:rsidP="009579CC">
      <w:pPr>
        <w:numPr>
          <w:ilvl w:val="0"/>
          <w:numId w:val="2"/>
        </w:numPr>
        <w:rPr>
          <w:rFonts w:cs="Aptos"/>
        </w:rPr>
      </w:pPr>
      <w:r w:rsidRPr="00007AB0">
        <w:t xml:space="preserve">Do you self-identify as First Nations, Métis, and/or Inuit? </w:t>
      </w:r>
    </w:p>
    <w:p w14:paraId="36E5F37D" w14:textId="77777777" w:rsidR="009579CC" w:rsidRPr="00007AB0" w:rsidRDefault="009579CC" w:rsidP="009579CC">
      <w:pPr>
        <w:numPr>
          <w:ilvl w:val="0"/>
          <w:numId w:val="2"/>
        </w:numPr>
      </w:pPr>
      <w:r w:rsidRPr="00007AB0">
        <w:t xml:space="preserve">Do you self-identify as a member of a Black community or racialized community?  </w:t>
      </w:r>
    </w:p>
    <w:p w14:paraId="2EBAD342" w14:textId="77777777" w:rsidR="009579CC" w:rsidRPr="00007AB0" w:rsidRDefault="009579CC" w:rsidP="009579CC">
      <w:pPr>
        <w:pStyle w:val="ListParagraph"/>
        <w:numPr>
          <w:ilvl w:val="0"/>
          <w:numId w:val="2"/>
        </w:numPr>
        <w:contextualSpacing w:val="0"/>
      </w:pPr>
      <w:r w:rsidRPr="00007AB0">
        <w:t xml:space="preserve">Do you self-identify as a person living with a disability? </w:t>
      </w:r>
    </w:p>
    <w:p w14:paraId="50476471" w14:textId="77777777" w:rsidR="009579CC" w:rsidRPr="00007AB0" w:rsidRDefault="009579CC" w:rsidP="009579CC">
      <w:pPr>
        <w:numPr>
          <w:ilvl w:val="0"/>
          <w:numId w:val="2"/>
        </w:numPr>
      </w:pPr>
      <w:r w:rsidRPr="00007AB0">
        <w:t xml:space="preserve">Do you self-identify as a woman, man or as gender diverse? </w:t>
      </w:r>
    </w:p>
    <w:p w14:paraId="5DE5183E" w14:textId="77777777" w:rsidR="009579CC" w:rsidRPr="00007AB0" w:rsidRDefault="009579CC" w:rsidP="009579CC">
      <w:pPr>
        <w:numPr>
          <w:ilvl w:val="0"/>
          <w:numId w:val="2"/>
        </w:numPr>
      </w:pPr>
      <w:r w:rsidRPr="00007AB0">
        <w:t>Do you self-identify as 2SLGBTQIA+ (Two-Spirit, Lesbian, Gay, Bisexual, Transgender, Queer, Intersex, Asexual)?</w:t>
      </w:r>
    </w:p>
    <w:p w14:paraId="589C4EBD" w14:textId="77777777" w:rsidR="009579CC" w:rsidRDefault="009579CC" w:rsidP="009579CC"/>
    <w:p w14:paraId="021AEAAC" w14:textId="5B4DF426" w:rsidR="009579CC" w:rsidRPr="00007AB0" w:rsidRDefault="009579CC" w:rsidP="009579CC">
      <w:r w:rsidRPr="00007AB0">
        <w:t xml:space="preserve">In accordance with the Accessibility for </w:t>
      </w:r>
      <w:r w:rsidRPr="00007AB0">
        <w:rPr>
          <w:i/>
          <w:iCs/>
        </w:rPr>
        <w:t>Ontarians with Disabilities Act</w:t>
      </w:r>
      <w:r w:rsidRPr="00007AB0">
        <w:t xml:space="preserve"> and all other applicable legislation, OECTA is pleased to accommodate individual needs for applicants with disabilities within the recruitment process. Please let us know if you require accommodation to ensure your equal participation.</w:t>
      </w:r>
    </w:p>
    <w:p w14:paraId="432B5277" w14:textId="77777777" w:rsidR="009579CC" w:rsidRDefault="009579CC" w:rsidP="009579CC">
      <w:pPr>
        <w:rPr>
          <w:i/>
          <w:iCs/>
        </w:rPr>
      </w:pPr>
    </w:p>
    <w:p w14:paraId="0EE6380A" w14:textId="7BCEAF63" w:rsidR="009579CC" w:rsidRDefault="009579CC" w:rsidP="009579CC">
      <w:pPr>
        <w:rPr>
          <w:i/>
          <w:iCs/>
        </w:rPr>
      </w:pPr>
      <w:r w:rsidRPr="00007AB0">
        <w:rPr>
          <w:i/>
          <w:iCs/>
        </w:rPr>
        <w:t>We appreciate the interest of all applicants; however, only those selected for an interview will be contacted.</w:t>
      </w:r>
    </w:p>
    <w:p w14:paraId="7DC93BAD" w14:textId="77777777" w:rsidR="009579CC" w:rsidRPr="001A4272" w:rsidRDefault="009579CC">
      <w:pPr>
        <w:rPr>
          <w:b/>
          <w:bCs/>
          <w:color w:val="EE0000"/>
        </w:rPr>
      </w:pPr>
    </w:p>
    <w:sectPr w:rsidR="009579CC" w:rsidRPr="001A4272" w:rsidSect="00D926B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690F"/>
    <w:multiLevelType w:val="hybridMultilevel"/>
    <w:tmpl w:val="6A98E8C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4A986221"/>
    <w:multiLevelType w:val="multilevel"/>
    <w:tmpl w:val="A5A42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A70A3"/>
    <w:multiLevelType w:val="multilevel"/>
    <w:tmpl w:val="B4500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A3AAD"/>
    <w:multiLevelType w:val="multilevel"/>
    <w:tmpl w:val="66EE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0765394">
    <w:abstractNumId w:val="2"/>
  </w:num>
  <w:num w:numId="2" w16cid:durableId="1849368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06150">
    <w:abstractNumId w:val="1"/>
  </w:num>
  <w:num w:numId="4" w16cid:durableId="81356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9C"/>
    <w:rsid w:val="0017483F"/>
    <w:rsid w:val="001A4272"/>
    <w:rsid w:val="00236B39"/>
    <w:rsid w:val="002820A4"/>
    <w:rsid w:val="002E5AF7"/>
    <w:rsid w:val="003469EF"/>
    <w:rsid w:val="00460ECF"/>
    <w:rsid w:val="004800E4"/>
    <w:rsid w:val="005C60B0"/>
    <w:rsid w:val="0066458D"/>
    <w:rsid w:val="006819EC"/>
    <w:rsid w:val="006E577F"/>
    <w:rsid w:val="0073190F"/>
    <w:rsid w:val="00893804"/>
    <w:rsid w:val="008A4B82"/>
    <w:rsid w:val="009579CC"/>
    <w:rsid w:val="009954D8"/>
    <w:rsid w:val="009A2AAA"/>
    <w:rsid w:val="009F6A58"/>
    <w:rsid w:val="00B1406A"/>
    <w:rsid w:val="00B349D6"/>
    <w:rsid w:val="00B60219"/>
    <w:rsid w:val="00BE4AB6"/>
    <w:rsid w:val="00C7749E"/>
    <w:rsid w:val="00CC0294"/>
    <w:rsid w:val="00D926B7"/>
    <w:rsid w:val="00DF0A9C"/>
    <w:rsid w:val="00E831F8"/>
    <w:rsid w:val="00EC2C26"/>
    <w:rsid w:val="00ED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7A71"/>
  <w15:chartTrackingRefBased/>
  <w15:docId w15:val="{9B1A1BA8-C0CD-4252-8B77-1BA63AED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9"/>
        <w:szCs w:val="19"/>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0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0A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A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A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A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0A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0A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A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A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A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A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0A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A9C"/>
    <w:rPr>
      <w:i/>
      <w:iCs/>
      <w:color w:val="404040" w:themeColor="text1" w:themeTint="BF"/>
    </w:rPr>
  </w:style>
  <w:style w:type="paragraph" w:styleId="ListParagraph">
    <w:name w:val="List Paragraph"/>
    <w:basedOn w:val="Normal"/>
    <w:uiPriority w:val="34"/>
    <w:qFormat/>
    <w:rsid w:val="00DF0A9C"/>
    <w:pPr>
      <w:ind w:left="720"/>
      <w:contextualSpacing/>
    </w:pPr>
  </w:style>
  <w:style w:type="character" w:styleId="IntenseEmphasis">
    <w:name w:val="Intense Emphasis"/>
    <w:basedOn w:val="DefaultParagraphFont"/>
    <w:uiPriority w:val="21"/>
    <w:qFormat/>
    <w:rsid w:val="00DF0A9C"/>
    <w:rPr>
      <w:i/>
      <w:iCs/>
      <w:color w:val="0F4761" w:themeColor="accent1" w:themeShade="BF"/>
    </w:rPr>
  </w:style>
  <w:style w:type="paragraph" w:styleId="IntenseQuote">
    <w:name w:val="Intense Quote"/>
    <w:basedOn w:val="Normal"/>
    <w:next w:val="Normal"/>
    <w:link w:val="IntenseQuoteChar"/>
    <w:uiPriority w:val="30"/>
    <w:qFormat/>
    <w:rsid w:val="00DF0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9C"/>
    <w:rPr>
      <w:i/>
      <w:iCs/>
      <w:color w:val="0F4761" w:themeColor="accent1" w:themeShade="BF"/>
    </w:rPr>
  </w:style>
  <w:style w:type="character" w:styleId="IntenseReference">
    <w:name w:val="Intense Reference"/>
    <w:basedOn w:val="DefaultParagraphFont"/>
    <w:uiPriority w:val="32"/>
    <w:qFormat/>
    <w:rsid w:val="00DF0A9C"/>
    <w:rPr>
      <w:b/>
      <w:bCs/>
      <w:smallCaps/>
      <w:color w:val="0F4761" w:themeColor="accent1" w:themeShade="BF"/>
      <w:spacing w:val="5"/>
    </w:rPr>
  </w:style>
  <w:style w:type="character" w:styleId="Hyperlink">
    <w:name w:val="Hyperlink"/>
    <w:basedOn w:val="DefaultParagraphFont"/>
    <w:uiPriority w:val="99"/>
    <w:unhideWhenUsed/>
    <w:rsid w:val="003469EF"/>
    <w:rPr>
      <w:color w:val="467886" w:themeColor="hyperlink"/>
      <w:u w:val="single"/>
    </w:rPr>
  </w:style>
  <w:style w:type="character" w:styleId="UnresolvedMention">
    <w:name w:val="Unresolved Mention"/>
    <w:basedOn w:val="DefaultParagraphFont"/>
    <w:uiPriority w:val="99"/>
    <w:semiHidden/>
    <w:unhideWhenUsed/>
    <w:rsid w:val="0034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atholicteachers.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Robidoux</dc:creator>
  <cp:keywords/>
  <dc:description/>
  <cp:lastModifiedBy>Jenelle Fondeur Cruz</cp:lastModifiedBy>
  <cp:revision>22</cp:revision>
  <dcterms:created xsi:type="dcterms:W3CDTF">2026-03-04T16:32:00Z</dcterms:created>
  <dcterms:modified xsi:type="dcterms:W3CDTF">2026-03-11T20:44:00Z</dcterms:modified>
</cp:coreProperties>
</file>